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27C" w:rsidRPr="004F23C6" w:rsidRDefault="00FB527C" w:rsidP="00FB527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FB527C" w:rsidRPr="004F23C6" w:rsidRDefault="00FB527C" w:rsidP="00FB5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оказание сервисных услуг</w:t>
      </w:r>
    </w:p>
    <w:p w:rsidR="00FB527C" w:rsidRPr="004F23C6" w:rsidRDefault="00FB527C" w:rsidP="00FB52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«___»   _______   2020 г.</w:t>
      </w:r>
    </w:p>
    <w:p w:rsidR="00FB527C" w:rsidRDefault="00FB527C" w:rsidP="00FB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____________________________________________</w:t>
      </w:r>
      <w:r w:rsidRPr="0075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Вас оказать следующие сервисные услуги:</w:t>
      </w:r>
    </w:p>
    <w:p w:rsidR="00FB527C" w:rsidRPr="004F23C6" w:rsidRDefault="00FB527C" w:rsidP="00FB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производитель техники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ДГУ</w:t>
            </w: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3D7DBC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машины (рамы)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номер двигателя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Показание </w:t>
            </w:r>
            <w:proofErr w:type="spellStart"/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-счетчика (</w:t>
            </w:r>
            <w:proofErr w:type="spellStart"/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</w:t>
            </w:r>
            <w:proofErr w:type="spellEnd"/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планируемых работ: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□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                   </w:t>
            </w: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                   </w:t>
            </w: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</w:tr>
      <w:tr w:rsidR="00FB527C" w:rsidRPr="004F23C6" w:rsidTr="00170006">
        <w:trPr>
          <w:trHeight w:val="6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 (краткое описание)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5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расположения техники     </w:t>
            </w: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Исполнителя</w:t>
            </w: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техники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7-ая Кожуховская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потребуется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Исполнителя      </w:t>
            </w:r>
            <w:r w:rsidRPr="004F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 </w:t>
            </w: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Заказчика</w:t>
            </w: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и время проведения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7C" w:rsidRPr="004F23C6" w:rsidTr="00170006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 правом подписи (ФИО, должность, телефон 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C" w:rsidRPr="004F23C6" w:rsidRDefault="00FB527C" w:rsidP="0017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27C" w:rsidRPr="004F23C6" w:rsidRDefault="00FB527C" w:rsidP="00FB527C">
      <w:pP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FB527C" w:rsidRPr="004F23C6" w:rsidRDefault="00FB527C" w:rsidP="00FB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сервисных услуг гарантируем.</w:t>
      </w:r>
    </w:p>
    <w:p w:rsidR="00FB527C" w:rsidRPr="004F23C6" w:rsidRDefault="00FB527C" w:rsidP="00FB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7C" w:rsidRPr="004F23C6" w:rsidRDefault="00FB527C" w:rsidP="00FB527C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88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88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</w:t>
      </w: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Калькуляция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(Прайс-лист) на оказание сервисных услуг</w:t>
      </w:r>
    </w:p>
    <w:p w:rsidR="00FB527C" w:rsidRPr="00FB527C" w:rsidRDefault="00FB527C" w:rsidP="00FB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5647"/>
        <w:gridCol w:w="1164"/>
        <w:gridCol w:w="1276"/>
        <w:gridCol w:w="1247"/>
      </w:tblGrid>
      <w:tr w:rsidR="00FB527C" w:rsidRPr="00071D35" w:rsidTr="00170006">
        <w:tc>
          <w:tcPr>
            <w:tcW w:w="850" w:type="dxa"/>
            <w:vAlign w:val="center"/>
          </w:tcPr>
          <w:p w:rsidR="00FB527C" w:rsidRPr="00071D35" w:rsidRDefault="00FB527C" w:rsidP="00170006">
            <w:pPr>
              <w:ind w:left="-14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7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услуг/ перечень работ</w:t>
            </w:r>
          </w:p>
        </w:tc>
        <w:tc>
          <w:tcPr>
            <w:tcW w:w="1164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276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247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FB527C" w:rsidRPr="00071D35" w:rsidTr="00170006">
        <w:tc>
          <w:tcPr>
            <w:tcW w:w="10184" w:type="dxa"/>
            <w:gridSpan w:val="5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FB527C" w:rsidRPr="00071D35" w:rsidTr="00170006">
        <w:tc>
          <w:tcPr>
            <w:tcW w:w="850" w:type="dxa"/>
          </w:tcPr>
          <w:p w:rsidR="00FB527C" w:rsidRPr="00071D35" w:rsidRDefault="00FB527C" w:rsidP="0017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:rsidR="00FB527C" w:rsidRPr="00071D35" w:rsidRDefault="00FB527C" w:rsidP="0017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технологической карте 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полугодовое</w:t>
            </w:r>
            <w:r w:rsidRPr="0007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27C" w:rsidRPr="00071D35" w:rsidRDefault="00FB527C" w:rsidP="001700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27C" w:rsidRPr="00071D35" w:rsidRDefault="00FB527C" w:rsidP="001700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работ: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уровень охлаждающей жидкости и масла;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работу подогревателя;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произвести пробный запуск ДГУ, зафиксировать остаток количества топлива;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очистить воздушный фильтр сжатым воздухом;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концентрацию антифриза в системе охлаждения;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вентиляционную трубу картера;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патрубки и соединения системы впускного воздуха;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демпфера коленчатого вала;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произвести инспекцию зарядного устройства АКБ;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состояние крепежных и электрических соединений;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проемы охлаждения силового генератора;</w:t>
            </w:r>
          </w:p>
          <w:p w:rsidR="00FB527C" w:rsidRPr="000347D8" w:rsidRDefault="00FB527C" w:rsidP="00FB527C">
            <w:pPr>
              <w:numPr>
                <w:ilvl w:val="0"/>
                <w:numId w:val="3"/>
              </w:numPr>
              <w:tabs>
                <w:tab w:val="clear" w:pos="720"/>
                <w:tab w:val="num" w:pos="179"/>
                <w:tab w:val="num" w:pos="3053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0347D8">
              <w:rPr>
                <w:rFonts w:ascii="Times New Roman" w:eastAsia="Times New Roman" w:hAnsi="Times New Roman" w:cs="Times New Roman"/>
                <w:color w:val="252525"/>
              </w:rPr>
              <w:t>обслужить аккумуляторные батареи:</w:t>
            </w:r>
            <w:r w:rsidRPr="000347D8">
              <w:rPr>
                <w:rFonts w:ascii="Calibri" w:hAnsi="Calibri"/>
                <w:color w:val="201F1E"/>
                <w:shd w:val="clear" w:color="auto" w:fill="FFFFFF"/>
              </w:rPr>
              <w:t xml:space="preserve"> </w:t>
            </w:r>
            <w:r w:rsidRPr="000347D8">
              <w:rPr>
                <w:rFonts w:ascii="Times New Roman" w:eastAsia="Times New Roman" w:hAnsi="Times New Roman" w:cs="Times New Roman"/>
                <w:color w:val="252525"/>
              </w:rPr>
              <w:t xml:space="preserve">удалить окись с выводов батареи и наконечников проводов, протереть насухо поверхность батареи и убедиться в отсутствии трещин и </w:t>
            </w:r>
            <w:proofErr w:type="spellStart"/>
            <w:r w:rsidRPr="000347D8">
              <w:rPr>
                <w:rFonts w:ascii="Times New Roman" w:eastAsia="Times New Roman" w:hAnsi="Times New Roman" w:cs="Times New Roman"/>
                <w:color w:val="252525"/>
              </w:rPr>
              <w:t>подтеканий</w:t>
            </w:r>
            <w:proofErr w:type="spellEnd"/>
            <w:r w:rsidRPr="000347D8">
              <w:rPr>
                <w:rFonts w:ascii="Times New Roman" w:eastAsia="Times New Roman" w:hAnsi="Times New Roman" w:cs="Times New Roman"/>
                <w:color w:val="252525"/>
              </w:rPr>
              <w:t xml:space="preserve"> электролита, вывернуть пробки и прочистить вентиляционные отверстия, проверить уровень электролита и обеспечить работу аккумулятора в соответствие с инструкцией по его эксплуатации. 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соединения системы выпуска отработавших газов;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проверить контрольно-измерительные приборы и указатели на пульте управления;</w:t>
            </w:r>
          </w:p>
          <w:p w:rsidR="00FB527C" w:rsidRPr="004D1579" w:rsidRDefault="00FB527C" w:rsidP="00FB527C">
            <w:pPr>
              <w:numPr>
                <w:ilvl w:val="0"/>
                <w:numId w:val="3"/>
              </w:numPr>
              <w:tabs>
                <w:tab w:val="num" w:pos="179"/>
              </w:tabs>
              <w:spacing w:after="160" w:line="259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252525"/>
              </w:rPr>
            </w:pPr>
            <w:r w:rsidRPr="004D1579">
              <w:rPr>
                <w:rFonts w:ascii="Times New Roman" w:eastAsia="Times New Roman" w:hAnsi="Times New Roman" w:cs="Times New Roman"/>
                <w:color w:val="252525"/>
              </w:rPr>
              <w:t>провести уборку в помещении после работ.</w:t>
            </w:r>
          </w:p>
          <w:p w:rsidR="00FB527C" w:rsidRPr="00071D35" w:rsidRDefault="00FB527C" w:rsidP="00170006">
            <w:pPr>
              <w:ind w:left="1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D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4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7C" w:rsidRPr="00071D35" w:rsidTr="00170006">
        <w:tc>
          <w:tcPr>
            <w:tcW w:w="10184" w:type="dxa"/>
            <w:gridSpan w:val="5"/>
            <w:vAlign w:val="center"/>
          </w:tcPr>
          <w:p w:rsidR="00FB527C" w:rsidRPr="00071D35" w:rsidRDefault="00FB527C" w:rsidP="00170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27C" w:rsidRPr="00071D35" w:rsidTr="00170006">
        <w:tc>
          <w:tcPr>
            <w:tcW w:w="10184" w:type="dxa"/>
            <w:gridSpan w:val="5"/>
          </w:tcPr>
          <w:p w:rsidR="00FB527C" w:rsidRPr="00071D35" w:rsidRDefault="00FB527C" w:rsidP="001700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527C" w:rsidRPr="00071D35" w:rsidTr="00170006">
        <w:tc>
          <w:tcPr>
            <w:tcW w:w="10184" w:type="dxa"/>
            <w:gridSpan w:val="5"/>
          </w:tcPr>
          <w:p w:rsidR="00FB527C" w:rsidRPr="00842816" w:rsidRDefault="00FB527C" w:rsidP="001700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ТО-1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0D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единицы техники:</w:t>
            </w:r>
          </w:p>
          <w:p w:rsidR="00FB527C" w:rsidRPr="00842816" w:rsidRDefault="00FB527C" w:rsidP="001700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рублей, в </w:t>
            </w:r>
            <w:proofErr w:type="spellStart"/>
            <w:r w:rsidRPr="00842816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42816">
              <w:rPr>
                <w:rFonts w:ascii="Times New Roman" w:hAnsi="Times New Roman" w:cs="Times New Roman"/>
                <w:b/>
                <w:sz w:val="24"/>
                <w:szCs w:val="24"/>
              </w:rPr>
              <w:t>. НДС 20%</w:t>
            </w:r>
          </w:p>
          <w:p w:rsidR="00FB527C" w:rsidRPr="00A35357" w:rsidDel="00B57BD8" w:rsidRDefault="00FB527C" w:rsidP="001700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EE">
              <w:rPr>
                <w:rFonts w:ascii="Times New Roman" w:eastAsia="Calibri" w:hAnsi="Times New Roman" w:cs="Times New Roman"/>
              </w:rPr>
              <w:t>В стоимость включена утилизация отработанных технических жидкостей и материалов</w:t>
            </w:r>
          </w:p>
        </w:tc>
      </w:tr>
    </w:tbl>
    <w:p w:rsidR="00FB527C" w:rsidRPr="00AA4C56" w:rsidRDefault="00FB527C" w:rsidP="00FB527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7C" w:rsidRPr="00773537" w:rsidRDefault="00FB527C" w:rsidP="00FB527C">
      <w:pPr>
        <w:pStyle w:val="a4"/>
        <w:numPr>
          <w:ilvl w:val="0"/>
          <w:numId w:val="2"/>
        </w:numPr>
        <w:jc w:val="both"/>
      </w:pPr>
      <w:r w:rsidRPr="00773537">
        <w:t>Все цены включают НДС по ставке 20 %.</w:t>
      </w:r>
    </w:p>
    <w:p w:rsidR="00FB527C" w:rsidRDefault="00FB527C" w:rsidP="00FB527C">
      <w:pPr>
        <w:pStyle w:val="a4"/>
        <w:numPr>
          <w:ilvl w:val="0"/>
          <w:numId w:val="2"/>
        </w:numPr>
        <w:jc w:val="both"/>
      </w:pPr>
      <w:r w:rsidRPr="00773537">
        <w:t xml:space="preserve">Исполнитель имеет право изменить тарифы согласно условиям </w:t>
      </w:r>
      <w:r w:rsidRPr="00333D83">
        <w:t xml:space="preserve">п. 4.3. Договора оказания сервисных услуг № </w:t>
      </w:r>
      <w:r>
        <w:t xml:space="preserve">                                </w:t>
      </w:r>
      <w:r w:rsidRPr="00333D83">
        <w:t>202</w:t>
      </w:r>
      <w:r>
        <w:t>2</w:t>
      </w:r>
      <w:r w:rsidRPr="00333D83">
        <w:t xml:space="preserve"> г.</w:t>
      </w:r>
      <w:r>
        <w:t xml:space="preserve"> </w:t>
      </w:r>
    </w:p>
    <w:p w:rsidR="00FB527C" w:rsidRDefault="00FB527C" w:rsidP="00FB527C">
      <w:pPr>
        <w:pStyle w:val="a4"/>
        <w:numPr>
          <w:ilvl w:val="0"/>
          <w:numId w:val="2"/>
        </w:numPr>
      </w:pPr>
      <w:r>
        <w:t xml:space="preserve">Срок оказания услуг – в течение 15 (пятнадцать) рабочих дней после получения авансового платежа в соответствии с п. 4.5. Договора. </w:t>
      </w:r>
    </w:p>
    <w:p w:rsidR="00FB527C" w:rsidRPr="00271F2D" w:rsidRDefault="00FB527C" w:rsidP="00FB527C">
      <w:pPr>
        <w:pStyle w:val="a4"/>
        <w:numPr>
          <w:ilvl w:val="0"/>
          <w:numId w:val="2"/>
        </w:numPr>
        <w:jc w:val="both"/>
      </w:pPr>
      <w:r w:rsidRPr="00271F2D">
        <w:t xml:space="preserve">На </w:t>
      </w:r>
      <w:r>
        <w:t>Услуги</w:t>
      </w:r>
      <w:r w:rsidRPr="00271F2D">
        <w:t>, выполненные с использованием запасных частей и расходных материалов Исполнителя, устанавливается гарантийный срок:</w:t>
      </w:r>
    </w:p>
    <w:p w:rsidR="00FB527C" w:rsidRPr="00D82228" w:rsidRDefault="00FB527C" w:rsidP="00FB527C">
      <w:pPr>
        <w:pStyle w:val="a4"/>
        <w:numPr>
          <w:ilvl w:val="0"/>
          <w:numId w:val="1"/>
        </w:numPr>
        <w:ind w:hanging="436"/>
        <w:jc w:val="both"/>
      </w:pPr>
      <w:r w:rsidRPr="00D82228">
        <w:t xml:space="preserve">техническое обслуживание и регулировочные работы – 6 (шесть) месяцев или наработка не более 250 </w:t>
      </w:r>
      <w:proofErr w:type="spellStart"/>
      <w:r w:rsidRPr="00D82228">
        <w:t>мото</w:t>
      </w:r>
      <w:proofErr w:type="spellEnd"/>
      <w:r w:rsidRPr="00D82228">
        <w:t>-часов (в зависимости от того, что наступит раньше);</w:t>
      </w:r>
    </w:p>
    <w:p w:rsidR="00FB527C" w:rsidRPr="00D82228" w:rsidRDefault="00FB527C" w:rsidP="00FB527C">
      <w:pPr>
        <w:pStyle w:val="a4"/>
        <w:numPr>
          <w:ilvl w:val="0"/>
          <w:numId w:val="1"/>
        </w:numPr>
        <w:ind w:hanging="436"/>
        <w:jc w:val="both"/>
      </w:pPr>
      <w:r w:rsidRPr="00D82228">
        <w:t xml:space="preserve">ремонтные работы – 1 (один) год или наработка 250 </w:t>
      </w:r>
      <w:proofErr w:type="spellStart"/>
      <w:r w:rsidRPr="00D82228">
        <w:t>мото</w:t>
      </w:r>
      <w:proofErr w:type="spellEnd"/>
      <w:r w:rsidRPr="00D82228">
        <w:t xml:space="preserve">-часов (в зависимости от того, что наступит раньше), </w:t>
      </w:r>
    </w:p>
    <w:p w:rsidR="00FB527C" w:rsidRPr="00D82228" w:rsidRDefault="00FB527C" w:rsidP="00FB527C">
      <w:pPr>
        <w:pStyle w:val="a4"/>
        <w:numPr>
          <w:ilvl w:val="0"/>
          <w:numId w:val="1"/>
        </w:numPr>
        <w:ind w:hanging="436"/>
        <w:jc w:val="both"/>
      </w:pPr>
      <w:r w:rsidRPr="00D82228">
        <w:t xml:space="preserve">запасные части и материалы, используемые в процессе ремонта - 1 (один) год или наработка 250 </w:t>
      </w:r>
      <w:proofErr w:type="spellStart"/>
      <w:r w:rsidRPr="00D82228">
        <w:t>мото</w:t>
      </w:r>
      <w:proofErr w:type="spellEnd"/>
      <w:r w:rsidRPr="00D82228">
        <w:t>-часов (в зависимости от того, что наступит раньше), но не более гарантийного срока на используемые в процессе ремонта запасные части и материалы.</w:t>
      </w:r>
    </w:p>
    <w:p w:rsidR="00FB527C" w:rsidRDefault="00FB527C" w:rsidP="00FB527C">
      <w:pPr>
        <w:pStyle w:val="a4"/>
        <w:numPr>
          <w:ilvl w:val="0"/>
          <w:numId w:val="2"/>
        </w:numPr>
        <w:jc w:val="both"/>
      </w:pPr>
      <w:r w:rsidRPr="008425CA">
        <w:t xml:space="preserve">Гарантийный срок исчисляется с момента подписания </w:t>
      </w:r>
      <w:r>
        <w:t>окончательного н</w:t>
      </w:r>
      <w:r w:rsidRPr="008425CA">
        <w:t>аряд</w:t>
      </w:r>
      <w:r>
        <w:t>-заказа</w:t>
      </w:r>
      <w:r w:rsidRPr="008425CA">
        <w:t xml:space="preserve"> на выполнение работ, подтверждающего факт выполнения работ, полномочными представителями обеих Сторон.</w:t>
      </w:r>
    </w:p>
    <w:p w:rsidR="00FB527C" w:rsidRDefault="00FB527C" w:rsidP="00FB527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7C" w:rsidRDefault="00FB527C" w:rsidP="00FB527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F6" w:rsidRDefault="004937EA"/>
    <w:sectPr w:rsidR="006A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9A9"/>
    <w:multiLevelType w:val="hybridMultilevel"/>
    <w:tmpl w:val="407AF5A0"/>
    <w:lvl w:ilvl="0" w:tplc="1BB42AF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36C56FB5"/>
    <w:multiLevelType w:val="multilevel"/>
    <w:tmpl w:val="A1C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15E29"/>
    <w:multiLevelType w:val="hybridMultilevel"/>
    <w:tmpl w:val="9E20B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40261B6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323883">
    <w:abstractNumId w:val="2"/>
  </w:num>
  <w:num w:numId="2" w16cid:durableId="1771505247">
    <w:abstractNumId w:val="0"/>
  </w:num>
  <w:num w:numId="3" w16cid:durableId="6384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7C"/>
    <w:rsid w:val="004937EA"/>
    <w:rsid w:val="004951FB"/>
    <w:rsid w:val="00801A8C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86AD-9673-2C49-9F67-0B8AD33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Теленков Александр Владимирович</dc:creator>
  <cp:lastModifiedBy>Александр Теленков</cp:lastModifiedBy>
  <cp:revision>2</cp:revision>
  <dcterms:created xsi:type="dcterms:W3CDTF">2022-08-29T08:10:00Z</dcterms:created>
  <dcterms:modified xsi:type="dcterms:W3CDTF">2022-08-29T08:10:00Z</dcterms:modified>
</cp:coreProperties>
</file>